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AÇÃO DE MANUTENÇÃO DE POSSE</w:t>
      </w:r>
    </w:p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jc w:val="center"/>
        <w:rPr>
          <w:b/>
        </w:rPr>
      </w:pPr>
    </w:p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jc w:val="both"/>
      </w:pPr>
      <w:r>
        <w:t>Exmo. Sr. Dr. Juiz de Direito do Juizado Especial Cível da Comarca de ........................</w:t>
      </w:r>
    </w:p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jc w:val="both"/>
      </w:pPr>
    </w:p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jc w:val="both"/>
      </w:pPr>
    </w:p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jc w:val="both"/>
      </w:pPr>
    </w:p>
    <w:p w:rsidR="006628C8" w:rsidRDefault="006628C8" w:rsidP="006628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(nome, qualificação, endereço e n.º do CPF), por seu advogado infra-assinado (doc. anexo), com escritório situado nesta cidade, à rua...., onde recebe intimações e avisos (CPC, art. 39, I), vêm, à presença de V. Exa., com fulcro no art. 926 do Código de Processo Civil e sob o rito da Lei n.º 9.099, de 26-09-95 (art. 3.º, IV), propor a presente </w:t>
      </w:r>
      <w:r>
        <w:rPr>
          <w:sz w:val="20"/>
        </w:rPr>
        <w:t>AÇÃO DE MANUTENÇÃO DE POSSE</w:t>
      </w:r>
      <w:r>
        <w:rPr>
          <w:b w:val="0"/>
          <w:sz w:val="20"/>
        </w:rPr>
        <w:t xml:space="preserve"> contra (nome, qualificação, endereço e n.º do CPF), em vista das seguintes razões de fato e de direito: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1.  O suplicante é legítimo proprietário de um imóvel situado nesta cidade, à ...., adquirido mediante escritura de compra e venda lavrada em data de ...., conforme certidão expedida pelo CRI local, sendo que sempre possuiu mencionado bem de forma mansa e pacífica.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2.  Ocorre, que sua posse fora turbada por ato do suplicado, consistente de .... (expor com precisão os fatos que demonstram a turbação ocorrida).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3.  Como estabelece o art. 926 do Código de Processo Civil, o possuidor tem o direito de ser mantido na posse em caso de turbação, o que se verifica no caso narrado.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4.   Assim, requer o suplicante a citação do suplicado, para comparecer à audiência de justificação prévia (CPC, art. 928) que V. Exa. designará, quando serão ouvidas as testemunhas ora arroladas, que comparecerão independentemente e de intimação, a fim de se demonstrar o alegado.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(Poderá ser pedida a liminar, independentemente de justificação prévia, desde que o autor possa provar a turbação, estando a petição inicial devidamente instruída na forma do art. 928 do Código de Processo Civil, fazendo-se o devido pedido nesta forma, desprezando-se o item anterior).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5.  Com fulcro no art. 929 do Código de Processo Civil, pede o autor a concessão de mandado de manutenção de posse em seu favor, para ao final, observadas as formalidades legais e facultada a contestação por parte do réu, com a produção de provas, seja a ação julgada como procedente, condenando-se o réu nos efeitos sucumbências, além de perdas e danos, que vierem a ser apurados.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6. Nos termos do art. 921, II, do Código de Processo Civil, pede o autor seja cominada pena de multa ao réu, na hipótese de nova turbação à posse do mesmo.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7. Pede-se seja processada a ação sob a égide da Lei n.º 9.099, de 26 de setembro de 1995.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Protesta-se por provar o alegado por todos os meios de provas admitidas pelo Direito, notadamente o depoimento pessoal do réu, pena de confissão, caso não compareça ou comparecendo se recuse a depor, inquirição de testemunhas, juntada, requisição e exibição de documentos, além de prova pericial.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0" w:lineRule="atLeast"/>
        <w:ind w:firstLine="283"/>
        <w:jc w:val="both"/>
        <w:rPr>
          <w:b w:val="0"/>
          <w:sz w:val="20"/>
        </w:rPr>
      </w:pPr>
      <w:r>
        <w:rPr>
          <w:b w:val="0"/>
          <w:sz w:val="20"/>
        </w:rPr>
        <w:t>Dá-se à causa o valor de .........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  <w:r>
        <w:rPr>
          <w:b w:val="0"/>
          <w:sz w:val="20"/>
        </w:rPr>
        <w:t>Nestes Termos,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  <w:r>
        <w:rPr>
          <w:b w:val="0"/>
          <w:sz w:val="20"/>
        </w:rPr>
        <w:t>Pede deferimento.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  <w:r>
        <w:rPr>
          <w:b w:val="0"/>
          <w:sz w:val="20"/>
        </w:rPr>
        <w:t>(local e data)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sz w:val="20"/>
        </w:rPr>
      </w:pPr>
      <w:r>
        <w:rPr>
          <w:b w:val="0"/>
          <w:sz w:val="20"/>
        </w:rPr>
        <w:t>(assinatura e n.º da OAB do advogado)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rPr>
          <w:b w:val="0"/>
          <w:sz w:val="20"/>
        </w:rPr>
      </w:pPr>
      <w:r>
        <w:rPr>
          <w:sz w:val="20"/>
        </w:rPr>
        <w:t xml:space="preserve"> </w:t>
      </w:r>
    </w:p>
    <w:p w:rsidR="006628C8" w:rsidRDefault="006628C8" w:rsidP="006628C8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56" w:lineRule="atLeast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>Notas: Incumbe ao autor provar a sua posse, a turbação, a data desta e a continuação da posse, embora turbada (CPC, art. 927, I a IV). O pedido possessório poderá ser cumulado (CPC, art. 921, I a III), fazendo-se, sendo o caso, o devido pedido.</w:t>
      </w:r>
    </w:p>
    <w:p w:rsidR="006628C8" w:rsidRDefault="006628C8"/>
    <w:sectPr w:rsidR="00662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28C8"/>
    <w:rsid w:val="0066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628C8"/>
    <w:pPr>
      <w:autoSpaceDE w:val="0"/>
      <w:autoSpaceDN w:val="0"/>
      <w:adjustRightInd w:val="0"/>
      <w:jc w:val="center"/>
    </w:pPr>
    <w:rPr>
      <w:b/>
      <w:sz w:val="40"/>
    </w:rPr>
  </w:style>
  <w:style w:type="character" w:customStyle="1" w:styleId="CorpodetextoChar">
    <w:name w:val="Corpo de texto Char"/>
    <w:basedOn w:val="Fontepargpadro"/>
    <w:link w:val="Corpodetexto"/>
    <w:semiHidden/>
    <w:rsid w:val="006628C8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2008-03-18T18:23:00Z</dcterms:created>
  <dcterms:modified xsi:type="dcterms:W3CDTF">2008-03-18T18:23:00Z</dcterms:modified>
</cp:coreProperties>
</file>